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AE9" w:rsidRPr="00867AE9" w:rsidRDefault="00867AE9" w:rsidP="00867AE9">
      <w:pPr>
        <w:shd w:val="clear" w:color="auto" w:fill="F7F7F7"/>
        <w:spacing w:after="150" w:line="300" w:lineRule="atLeast"/>
        <w:jc w:val="center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67AE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Сведения о количестве субъектов малого и среднего предпринимательства, об их классификации по видам экономической деятельности на 01.01.201</w:t>
      </w:r>
      <w:r w:rsidR="003609D1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9</w:t>
      </w:r>
      <w:r w:rsidRPr="00867AE9">
        <w:rPr>
          <w:rFonts w:ascii="inherit" w:eastAsia="Times New Roman" w:hAnsi="inherit" w:cs="Arial"/>
          <w:b/>
          <w:bCs/>
          <w:color w:val="222222"/>
          <w:sz w:val="21"/>
          <w:szCs w:val="21"/>
          <w:lang w:eastAsia="ru-RU"/>
        </w:rPr>
        <w:t>г.</w:t>
      </w:r>
    </w:p>
    <w:tbl>
      <w:tblPr>
        <w:tblW w:w="8827" w:type="dxa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6"/>
        <w:gridCol w:w="4421"/>
      </w:tblGrid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Вид экономической деятельности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b/>
                <w:bCs/>
                <w:sz w:val="21"/>
                <w:szCs w:val="21"/>
                <w:lang w:eastAsia="ru-RU"/>
              </w:rPr>
              <w:t>Количество субъектов малого и среднего предпринимательства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 Животноводство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01.41 Разведение молочного крупного рогатого скота, производство сырого молока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01.42.1 Разведение мясного и прочего крупного рогатого скота, включая буйволов, яков и др.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01.43.1 Разведение лошадей, ослов, мулов, лошаков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47.1 Торговля розничная в неспециализированных магазинах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45.20.1 Техническое обслуживание и ремонт легковых автомобилей и легких грузовых автотранспортных средств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47.30. Торговля розничная моторным топливом в специализированных магазинах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56.10 Деятельность ресторанов и услуги по доставке продуктов питания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</w:p>
        </w:tc>
      </w:tr>
      <w:tr w:rsidR="00867AE9" w:rsidRPr="00867AE9" w:rsidTr="00867AE9">
        <w:trPr>
          <w:tblCellSpacing w:w="15" w:type="dxa"/>
        </w:trPr>
        <w:tc>
          <w:tcPr>
            <w:tcW w:w="3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867AE9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 w:rsidRPr="00867AE9"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10.71. 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67AE9" w:rsidRPr="00867AE9" w:rsidRDefault="0060040B" w:rsidP="00867AE9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sz w:val="21"/>
                <w:szCs w:val="21"/>
                <w:lang w:eastAsia="ru-RU"/>
              </w:rPr>
              <w:t>0</w:t>
            </w:r>
            <w:bookmarkStart w:id="0" w:name="_GoBack"/>
            <w:bookmarkEnd w:id="0"/>
          </w:p>
        </w:tc>
      </w:tr>
    </w:tbl>
    <w:p w:rsidR="00867AE9" w:rsidRPr="00867AE9" w:rsidRDefault="00867AE9" w:rsidP="00867AE9">
      <w:pPr>
        <w:shd w:val="clear" w:color="auto" w:fill="F7F7F7"/>
        <w:spacing w:after="150" w:line="300" w:lineRule="atLeast"/>
        <w:jc w:val="both"/>
        <w:textAlignment w:val="baseline"/>
        <w:rPr>
          <w:rFonts w:ascii="inherit" w:eastAsia="Times New Roman" w:hAnsi="inherit" w:cs="Arial"/>
          <w:color w:val="222222"/>
          <w:sz w:val="21"/>
          <w:szCs w:val="21"/>
          <w:lang w:eastAsia="ru-RU"/>
        </w:rPr>
      </w:pPr>
      <w:r w:rsidRPr="00867AE9">
        <w:rPr>
          <w:rFonts w:ascii="inherit" w:eastAsia="Times New Roman" w:hAnsi="inherit" w:cs="Arial"/>
          <w:color w:val="222222"/>
          <w:sz w:val="21"/>
          <w:szCs w:val="21"/>
          <w:lang w:eastAsia="ru-RU"/>
        </w:rPr>
        <w:t> </w:t>
      </w:r>
    </w:p>
    <w:p w:rsidR="00ED08BB" w:rsidRDefault="00ED08BB"/>
    <w:sectPr w:rsidR="00ED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FC"/>
    <w:rsid w:val="003609D1"/>
    <w:rsid w:val="003F5CFC"/>
    <w:rsid w:val="0060040B"/>
    <w:rsid w:val="00867AE9"/>
    <w:rsid w:val="00ED08BB"/>
    <w:rsid w:val="00F03A69"/>
    <w:rsid w:val="00FA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090"/>
  <w15:docId w15:val="{CEADA35B-8780-4A90-9A83-AF2620859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68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dcterms:created xsi:type="dcterms:W3CDTF">2019-07-01T07:16:00Z</dcterms:created>
  <dcterms:modified xsi:type="dcterms:W3CDTF">2020-05-20T13:21:00Z</dcterms:modified>
</cp:coreProperties>
</file>